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Look w:val="0600" w:firstRow="0" w:lastRow="0" w:firstColumn="0" w:lastColumn="0" w:noHBand="1" w:noVBand="1"/>
      </w:tblPr>
      <w:tblGrid>
        <w:gridCol w:w="5940"/>
        <w:gridCol w:w="3360"/>
      </w:tblGrid>
      <w:tr w:rsidR="00163EC1" w14:paraId="0CB80FBE" w14:textId="77777777" w:rsidTr="002C5888"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16AB" w14:textId="77777777" w:rsidR="00163EC1" w:rsidRDefault="00163EC1" w:rsidP="002C5888">
            <w:pPr>
              <w:pStyle w:val="Normal1"/>
              <w:rPr>
                <w:rFonts w:ascii="Gentium Book Basic" w:eastAsia="Gentium Book Basic" w:hAnsi="Gentium Book Basic" w:cs="Gentium Book Basic"/>
                <w:sz w:val="60"/>
                <w:szCs w:val="60"/>
              </w:rPr>
            </w:pPr>
            <w:r>
              <w:rPr>
                <w:rFonts w:ascii="Gentium Book Basic" w:eastAsia="Gentium Book Basic" w:hAnsi="Gentium Book Basic" w:cs="Gentium Book Basic"/>
                <w:sz w:val="60"/>
                <w:szCs w:val="60"/>
              </w:rPr>
              <w:t>Robynn Rodriguez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44AA9D" w14:textId="77777777" w:rsidR="00163EC1" w:rsidRDefault="00163EC1" w:rsidP="002C5888">
            <w:pPr>
              <w:pStyle w:val="Normal1"/>
              <w:ind w:right="-75"/>
              <w:jc w:val="right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AEA</w:t>
            </w:r>
          </w:p>
          <w:p w14:paraId="195212B1" w14:textId="77777777" w:rsidR="00163EC1" w:rsidRDefault="00163EC1" w:rsidP="002C5888">
            <w:pPr>
              <w:pStyle w:val="Normal1"/>
              <w:ind w:right="-75"/>
              <w:jc w:val="right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(541) 261-6236 </w:t>
            </w:r>
          </w:p>
          <w:p w14:paraId="7CA3D8FA" w14:textId="77777777" w:rsidR="00163EC1" w:rsidRDefault="00163EC1" w:rsidP="002C5888">
            <w:pPr>
              <w:pStyle w:val="Normal1"/>
              <w:ind w:right="-75"/>
              <w:jc w:val="right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Hair: Brown</w:t>
            </w:r>
          </w:p>
          <w:p w14:paraId="34C7F65E" w14:textId="77777777" w:rsidR="00163EC1" w:rsidRDefault="00163EC1" w:rsidP="002C5888">
            <w:pPr>
              <w:pStyle w:val="Normal1"/>
              <w:ind w:right="-75"/>
              <w:jc w:val="right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Eyes: Blue</w:t>
            </w:r>
          </w:p>
          <w:p w14:paraId="76433E40" w14:textId="77777777" w:rsidR="00163EC1" w:rsidRDefault="00163EC1" w:rsidP="002C5888">
            <w:pPr>
              <w:pStyle w:val="Normal1"/>
              <w:ind w:right="-75"/>
              <w:jc w:val="right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Height: 5’4”</w:t>
            </w:r>
          </w:p>
        </w:tc>
      </w:tr>
    </w:tbl>
    <w:p w14:paraId="0C40B47C" w14:textId="77777777" w:rsidR="00163EC1" w:rsidRDefault="002708B9" w:rsidP="00163EC1">
      <w:pPr>
        <w:pStyle w:val="Normal1"/>
        <w:ind w:right="1080"/>
        <w:rPr>
          <w:rFonts w:ascii="Lato" w:eastAsia="Lato" w:hAnsi="Lato" w:cs="Lato"/>
          <w:sz w:val="18"/>
          <w:szCs w:val="18"/>
        </w:rPr>
      </w:pPr>
      <w:r>
        <w:rPr>
          <w:noProof/>
        </w:rPr>
        <w:pict w14:anchorId="7E95E72B">
          <v:rect id="_x0000_i1025" alt="" style="width:163.05pt;height:.05pt;mso-width-percent:0;mso-height-percent:0;mso-width-percent:0;mso-height-percent:0" o:hralign="center" o:hrstd="t" o:hr="t" fillcolor="#a0a0a0" stroked="f"/>
        </w:pict>
      </w:r>
    </w:p>
    <w:tbl>
      <w:tblPr>
        <w:tblW w:w="9330" w:type="dxa"/>
        <w:tblLayout w:type="fixed"/>
        <w:tblLook w:val="0600" w:firstRow="0" w:lastRow="0" w:firstColumn="0" w:lastColumn="0" w:noHBand="1" w:noVBand="1"/>
      </w:tblPr>
      <w:tblGrid>
        <w:gridCol w:w="3285"/>
        <w:gridCol w:w="3465"/>
        <w:gridCol w:w="2580"/>
      </w:tblGrid>
      <w:tr w:rsidR="00163EC1" w:rsidRPr="00163EC1" w14:paraId="112E9585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589EF6" w14:textId="77777777" w:rsidR="00163EC1" w:rsidRPr="00163EC1" w:rsidRDefault="00163EC1" w:rsidP="002C5888">
            <w:pPr>
              <w:pStyle w:val="Normal1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The Public Theatre (Off-Broadway)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D719C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0411E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425E6B51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2ACC4F" w14:textId="77777777" w:rsidR="00163EC1" w:rsidRPr="00163EC1" w:rsidRDefault="00163EC1" w:rsidP="002C5888">
            <w:pPr>
              <w:pStyle w:val="Normal1"/>
              <w:rPr>
                <w:rFonts w:ascii="Lato" w:eastAsia="Lato" w:hAnsi="Lato" w:cs="Lato"/>
                <w:sz w:val="16"/>
                <w:szCs w:val="16"/>
              </w:rPr>
            </w:pPr>
            <w:bookmarkStart w:id="0" w:name="_GoBack"/>
            <w:bookmarkEnd w:id="0"/>
            <w:r w:rsidRPr="00163EC1">
              <w:rPr>
                <w:rFonts w:ascii="Lato" w:eastAsia="Lato" w:hAnsi="Lato" w:cs="Lato"/>
                <w:sz w:val="16"/>
                <w:szCs w:val="16"/>
              </w:rPr>
              <w:t>Donna/Fina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ECC6FE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Party People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9AE56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Liesl Tommy</w:t>
            </w:r>
          </w:p>
        </w:tc>
      </w:tr>
      <w:tr w:rsidR="00163EC1" w:rsidRPr="00163EC1" w14:paraId="000751B1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47DB4B" w14:textId="77777777" w:rsidR="00163EC1" w:rsidRPr="00163EC1" w:rsidRDefault="00163EC1" w:rsidP="002C5888">
            <w:pPr>
              <w:pStyle w:val="Normal1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B4900E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51AB77CF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D5964B" w14:textId="77777777" w:rsidR="00163EC1" w:rsidRPr="00163EC1" w:rsidRDefault="00163EC1" w:rsidP="002C5888">
            <w:pPr>
              <w:pStyle w:val="Normal1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Berkeley Repertory Theatre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F38E6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7D18FCDB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20315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Donna/Fina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11BB1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Party People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4304B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Liesl Tommy</w:t>
            </w:r>
          </w:p>
        </w:tc>
      </w:tr>
      <w:tr w:rsidR="00163EC1" w:rsidRPr="00163EC1" w14:paraId="2DE77E5E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A9484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Shelle</w:t>
            </w:r>
            <w:proofErr w:type="spellEnd"/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45D8A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The Intelligent Homosexual's Guide</w:t>
            </w:r>
            <w:proofErr w:type="gramStart"/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.....</w:t>
            </w:r>
            <w:proofErr w:type="gramEnd"/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946B5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Tony Taccone</w:t>
            </w:r>
          </w:p>
        </w:tc>
      </w:tr>
      <w:tr w:rsidR="00163EC1" w:rsidRPr="00163EC1" w14:paraId="18F2DD36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E79CB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Clytaemnestra</w:t>
            </w:r>
            <w:proofErr w:type="spellEnd"/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74C82A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The Oresteia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2FD45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Tony Taccone &amp; Stephen Wadsworth</w:t>
            </w:r>
          </w:p>
        </w:tc>
      </w:tr>
      <w:tr w:rsidR="00163EC1" w:rsidRPr="00163EC1" w14:paraId="1AB7D3CB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1D29F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The Shakespeare Theatre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E008A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7FFD7FE7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44DB4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Elizabeth                                                  </w:t>
            </w: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 xml:space="preserve">Richard III 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9D060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David Muse</w:t>
            </w:r>
          </w:p>
        </w:tc>
      </w:tr>
      <w:tr w:rsidR="00163EC1" w:rsidRPr="00163EC1" w14:paraId="4A9EBC6B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20ABB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Duchess of Gloucester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67848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Richard II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54507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Michael Kahn</w:t>
            </w:r>
          </w:p>
        </w:tc>
      </w:tr>
      <w:tr w:rsidR="00163EC1" w:rsidRPr="00163EC1" w14:paraId="1053BCD3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AF25B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Chorus/Alice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46DD4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Henry V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A4F4E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David Muse</w:t>
            </w:r>
          </w:p>
        </w:tc>
      </w:tr>
      <w:tr w:rsidR="00163EC1" w:rsidRPr="00163EC1" w14:paraId="5275F4C4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7FB70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799C7EB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Northern Stage</w:t>
            </w:r>
          </w:p>
          <w:p w14:paraId="03B665A3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Cs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Cs/>
                <w:sz w:val="16"/>
                <w:szCs w:val="16"/>
              </w:rPr>
              <w:t xml:space="preserve">Nora                                                         </w:t>
            </w:r>
            <w:r w:rsidRPr="00163EC1">
              <w:rPr>
                <w:rFonts w:ascii="Lato" w:eastAsia="Lato" w:hAnsi="Lato" w:cs="Lato"/>
                <w:bCs/>
                <w:i/>
                <w:iCs/>
                <w:sz w:val="16"/>
                <w:szCs w:val="16"/>
              </w:rPr>
              <w:t xml:space="preserve">A Doll’s House Part 2           </w:t>
            </w:r>
          </w:p>
          <w:p w14:paraId="0765DD6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Cs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Pr="00163EC1">
              <w:rPr>
                <w:rFonts w:ascii="Lato" w:eastAsia="Lato" w:hAnsi="Lato" w:cs="Lato"/>
                <w:b/>
                <w:i/>
                <w:iCs/>
                <w:sz w:val="16"/>
                <w:szCs w:val="16"/>
              </w:rPr>
              <w:t xml:space="preserve">                   </w:t>
            </w:r>
            <w:r w:rsidRPr="00163EC1">
              <w:rPr>
                <w:rFonts w:ascii="Lato" w:eastAsia="Lato" w:hAnsi="Lato" w:cs="Lato"/>
                <w:bCs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EAB0C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  <w:p w14:paraId="6B8D64CA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  <w:p w14:paraId="2A607BB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Peter Hackett</w:t>
            </w:r>
          </w:p>
        </w:tc>
      </w:tr>
      <w:tr w:rsidR="00163EC1" w:rsidRPr="00163EC1" w14:paraId="500D5FEE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3BD74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Arizona Theatre Company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BE6AA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76D38C64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26053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Virginia </w:t>
            </w: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Butley</w:t>
            </w:r>
            <w:proofErr w:type="spellEnd"/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                                         </w:t>
            </w: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 xml:space="preserve">Native Gardens 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A26A4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Jane Jones</w:t>
            </w:r>
          </w:p>
        </w:tc>
      </w:tr>
      <w:tr w:rsidR="00163EC1" w:rsidRPr="00163EC1" w14:paraId="4213F1E9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BDC26E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Aoife                                                       </w:t>
            </w: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 xml:space="preserve"> Outside Mullingar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D8B13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David </w:t>
            </w: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Ivers</w:t>
            </w:r>
            <w:proofErr w:type="spellEnd"/>
          </w:p>
        </w:tc>
      </w:tr>
      <w:tr w:rsidR="00163EC1" w:rsidRPr="00163EC1" w14:paraId="28478432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344A7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7B189FD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The Guthrie Theatre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BA318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  <w:p w14:paraId="540A400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645B2932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A72D5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Barbara</w:t>
            </w:r>
          </w:p>
          <w:p w14:paraId="5A83E8EE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118BC96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Repertory Theatre of St. Louis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B95CB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Nickel and Dimed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25AC9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Bill Rauch</w:t>
            </w:r>
          </w:p>
        </w:tc>
      </w:tr>
      <w:tr w:rsidR="00163EC1" w:rsidRPr="00163EC1" w14:paraId="7DDCAAEC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48453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Gertrude                                                                                          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9552D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Hamlet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96AFA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Paul Mason Barnes</w:t>
            </w:r>
          </w:p>
        </w:tc>
      </w:tr>
      <w:tr w:rsidR="00163EC1" w:rsidRPr="00163EC1" w14:paraId="1CE43E35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960E1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7EAB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757A69FA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3334E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Oregon Shakespeare Festival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82080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5F8E8237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4084A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Mama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2D8C46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Distracted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6B4DA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Liz Diamond</w:t>
            </w:r>
          </w:p>
        </w:tc>
      </w:tr>
      <w:tr w:rsidR="00163EC1" w:rsidRPr="00163EC1" w14:paraId="1B61771A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2658B6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Volumnia</w:t>
            </w:r>
            <w:proofErr w:type="spellEnd"/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262B1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Coriolanus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4EE2DA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Laird Williamson</w:t>
            </w:r>
          </w:p>
        </w:tc>
      </w:tr>
      <w:tr w:rsidR="00163EC1" w:rsidRPr="00163EC1" w14:paraId="32C35C5F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22D2E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Terri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00983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Handler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C62B4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Bill Rauch</w:t>
            </w:r>
          </w:p>
        </w:tc>
      </w:tr>
      <w:tr w:rsidR="00163EC1" w:rsidRPr="00163EC1" w14:paraId="2C55EED8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BB7F35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Barbara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0BCDC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Major Barbara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E2F82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Jerry Turner</w:t>
            </w:r>
          </w:p>
        </w:tc>
      </w:tr>
      <w:tr w:rsidR="00163EC1" w:rsidRPr="00163EC1" w14:paraId="73F94604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B89AA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Gabriela Pecs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12C04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Pentecost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665C8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Tony Taccone</w:t>
            </w:r>
          </w:p>
        </w:tc>
      </w:tr>
      <w:tr w:rsidR="00163EC1" w:rsidRPr="00163EC1" w14:paraId="6CDD4FD3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00092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Sonya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6C073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Uncle Vanya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5CBD76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Libby Appel</w:t>
            </w:r>
          </w:p>
        </w:tc>
      </w:tr>
      <w:tr w:rsidR="00163EC1" w:rsidRPr="00163EC1" w14:paraId="719BF444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4C4A7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Aemilia</w:t>
            </w:r>
            <w:proofErr w:type="spellEnd"/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D07D0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Othello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598DA6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Tony Taccone</w:t>
            </w:r>
          </w:p>
        </w:tc>
      </w:tr>
      <w:tr w:rsidR="00163EC1" w:rsidRPr="00163EC1" w14:paraId="604CBB54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F6C22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83FA5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28763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7994EF44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BB760E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The Intiman Theatre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ACF08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28108E4E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ABFDA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The Angel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3017B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Angels in America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09911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Warner Shook</w:t>
            </w:r>
          </w:p>
        </w:tc>
      </w:tr>
      <w:tr w:rsidR="00163EC1" w:rsidRPr="00163EC1" w14:paraId="78999D14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30037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02418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2225915F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2C06D2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Tours and Co-Productions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0E783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29F71B79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46AB60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Louise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294EC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Ghost Light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F038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Jonathan Moscone</w:t>
            </w:r>
          </w:p>
        </w:tc>
      </w:tr>
      <w:tr w:rsidR="00163EC1" w:rsidRPr="00163EC1" w14:paraId="15AD4544" w14:textId="77777777" w:rsidTr="002C5888">
        <w:tc>
          <w:tcPr>
            <w:tcW w:w="9330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E5CB1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World Premiere at The Oregon Shakespeare Festival &amp; Berkeley Repertory Theatre.</w:t>
            </w:r>
          </w:p>
        </w:tc>
      </w:tr>
      <w:tr w:rsidR="00163EC1" w:rsidRPr="00163EC1" w14:paraId="32478F7E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470A9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6ED265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8A50BA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64289A56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5896C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Connie Vine &amp; Ash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9D8356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Continental Divide: Mothers Against &amp; Daughters of the Revolution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C44219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Tony Taccone</w:t>
            </w:r>
          </w:p>
        </w:tc>
      </w:tr>
      <w:tr w:rsidR="00163EC1" w:rsidRPr="00163EC1" w14:paraId="4D771759" w14:textId="77777777" w:rsidTr="002C5888">
        <w:tc>
          <w:tcPr>
            <w:tcW w:w="9330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B5CC9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ind w:right="1785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World Premiere at The Oregon Shakespeare Festival, Berkeley Repertory Theatre, Birmingham Rep (The UK), Barbican (London), La Jolla Playhouse.</w:t>
            </w:r>
          </w:p>
        </w:tc>
      </w:tr>
      <w:tr w:rsidR="00163EC1" w:rsidRPr="00163EC1" w14:paraId="68D13053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C77E4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447EE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C5296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1E85830F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37C1E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Rosa </w:t>
            </w:r>
            <w:proofErr w:type="spellStart"/>
            <w:r w:rsidRPr="00163EC1">
              <w:rPr>
                <w:rFonts w:ascii="Lato" w:eastAsia="Lato" w:hAnsi="Lato" w:cs="Lato"/>
                <w:sz w:val="16"/>
                <w:szCs w:val="16"/>
              </w:rPr>
              <w:t>Arrura</w:t>
            </w:r>
            <w:proofErr w:type="spellEnd"/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17C93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i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i/>
                <w:sz w:val="16"/>
                <w:szCs w:val="16"/>
              </w:rPr>
              <w:t>Magic Fire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8FF3B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Libby Appel</w:t>
            </w:r>
          </w:p>
        </w:tc>
      </w:tr>
      <w:tr w:rsidR="00163EC1" w:rsidRPr="00163EC1" w14:paraId="6C85613C" w14:textId="77777777" w:rsidTr="002C5888">
        <w:tc>
          <w:tcPr>
            <w:tcW w:w="9330" w:type="dxa"/>
            <w:gridSpan w:val="3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01862F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World Premiere at The Oregon Shakespeare Festival &amp; The Kennedy Center</w:t>
            </w:r>
          </w:p>
        </w:tc>
      </w:tr>
      <w:tr w:rsidR="00163EC1" w:rsidRPr="00163EC1" w14:paraId="573CAC08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F0226D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658218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47F320F9" w14:textId="77777777" w:rsidTr="002C5888">
        <w:tc>
          <w:tcPr>
            <w:tcW w:w="675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A09C87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b/>
                <w:sz w:val="16"/>
                <w:szCs w:val="16"/>
              </w:rPr>
              <w:t>Education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A1B6EB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163EC1" w:rsidRPr="00163EC1" w14:paraId="5C3CBBAC" w14:textId="77777777" w:rsidTr="002C5888">
        <w:tc>
          <w:tcPr>
            <w:tcW w:w="328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4D4D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MFA</w:t>
            </w:r>
          </w:p>
        </w:tc>
        <w:tc>
          <w:tcPr>
            <w:tcW w:w="3465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A6E50C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>ACT, San Francisco</w:t>
            </w:r>
          </w:p>
        </w:tc>
        <w:tc>
          <w:tcPr>
            <w:tcW w:w="2580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ADD121" w14:textId="77777777" w:rsidR="00163EC1" w:rsidRPr="00163EC1" w:rsidRDefault="00163EC1" w:rsidP="002C5888">
            <w:pPr>
              <w:pStyle w:val="Normal1"/>
              <w:widowControl w:val="0"/>
              <w:spacing w:line="240" w:lineRule="auto"/>
              <w:jc w:val="right"/>
              <w:rPr>
                <w:rFonts w:ascii="Lato" w:eastAsia="Lato" w:hAnsi="Lato" w:cs="Lato"/>
                <w:sz w:val="16"/>
                <w:szCs w:val="16"/>
              </w:rPr>
            </w:pPr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Allen Fletcher, Melissa </w:t>
            </w:r>
            <w:proofErr w:type="gramStart"/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Smith,   </w:t>
            </w:r>
            <w:proofErr w:type="gramEnd"/>
            <w:r w:rsidRPr="00163EC1">
              <w:rPr>
                <w:rFonts w:ascii="Lato" w:eastAsia="Lato" w:hAnsi="Lato" w:cs="Lato"/>
                <w:sz w:val="16"/>
                <w:szCs w:val="16"/>
              </w:rPr>
              <w:t xml:space="preserve">                                                                                       Conservatory Directors</w:t>
            </w:r>
          </w:p>
        </w:tc>
      </w:tr>
    </w:tbl>
    <w:p w14:paraId="20F8A9C6" w14:textId="77777777" w:rsidR="00163EC1" w:rsidRPr="00163EC1" w:rsidRDefault="00163EC1" w:rsidP="00163EC1">
      <w:pPr>
        <w:pStyle w:val="Normal1"/>
        <w:rPr>
          <w:sz w:val="16"/>
          <w:szCs w:val="16"/>
        </w:rPr>
      </w:pPr>
    </w:p>
    <w:p w14:paraId="2302BD17" w14:textId="77777777" w:rsidR="00813C95" w:rsidRPr="00163EC1" w:rsidRDefault="002708B9">
      <w:pPr>
        <w:rPr>
          <w:sz w:val="16"/>
          <w:szCs w:val="16"/>
        </w:rPr>
      </w:pPr>
    </w:p>
    <w:sectPr w:rsidR="00813C95" w:rsidRPr="00163EC1" w:rsidSect="001F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ook Basic">
    <w:altName w:val="Times New Roman"/>
    <w:panose1 w:val="020B0604020202020204"/>
    <w:charset w:val="00"/>
    <w:family w:val="auto"/>
    <w:pitch w:val="default"/>
  </w:font>
  <w:font w:name="La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1"/>
    <w:rsid w:val="00163EC1"/>
    <w:rsid w:val="001F6F2C"/>
    <w:rsid w:val="002708B9"/>
    <w:rsid w:val="003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6CB6"/>
  <w15:chartTrackingRefBased/>
  <w15:docId w15:val="{195A5F0B-124D-C248-9465-D07439D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E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E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Rodriguez</dc:creator>
  <cp:keywords/>
  <dc:description/>
  <cp:lastModifiedBy>Robynn Rodriguez</cp:lastModifiedBy>
  <cp:revision>1</cp:revision>
  <dcterms:created xsi:type="dcterms:W3CDTF">2019-10-15T15:33:00Z</dcterms:created>
  <dcterms:modified xsi:type="dcterms:W3CDTF">2019-10-15T15:36:00Z</dcterms:modified>
</cp:coreProperties>
</file>